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83" w:rsidRPr="00F40F13" w:rsidRDefault="00DE1283" w:rsidP="00DE1283">
      <w:pPr>
        <w:pStyle w:val="2"/>
        <w:rPr>
          <w:color w:val="FFFFFF" w:themeColor="background1"/>
        </w:rPr>
      </w:pPr>
      <w:bookmarkStart w:id="0" w:name="_Toc508875533"/>
      <w:bookmarkStart w:id="1" w:name="_Toc508875772"/>
      <w:bookmarkStart w:id="2" w:name="_Toc509497117"/>
      <w:bookmarkStart w:id="3" w:name="_GoBack"/>
      <w:bookmarkEnd w:id="3"/>
      <w:r w:rsidRPr="00F40F13">
        <w:t>別紙１</w:t>
      </w:r>
      <w:r w:rsidRPr="00F40F13">
        <w:rPr>
          <w:rFonts w:hint="eastAsia"/>
          <w:color w:val="FFFFFF" w:themeColor="background1"/>
        </w:rPr>
        <w:t xml:space="preserve">　省エネ家電等マーケットモデル事業実施計画書</w:t>
      </w:r>
      <w:bookmarkEnd w:id="0"/>
      <w:bookmarkEnd w:id="1"/>
      <w:bookmarkEnd w:id="2"/>
    </w:p>
    <w:p w:rsidR="00DE1283" w:rsidRPr="00F40F13" w:rsidRDefault="00DE1283" w:rsidP="00DE1283">
      <w:pPr>
        <w:spacing w:line="260" w:lineRule="exact"/>
        <w:jc w:val="center"/>
        <w:rPr>
          <w:rFonts w:ascii="ＭＳ 明朝" w:hAnsi="ＭＳ 明朝" w:cs="ＭＳ 明朝"/>
          <w:sz w:val="22"/>
        </w:rPr>
      </w:pPr>
      <w:r w:rsidRPr="00F40F13">
        <w:rPr>
          <w:rFonts w:ascii="ＭＳ 明朝" w:hAnsi="ＭＳ 明朝" w:cs="ＭＳ 明朝" w:hint="eastAsia"/>
          <w:sz w:val="22"/>
        </w:rPr>
        <w:t>省エネ家電等マーケットモデル事業</w:t>
      </w:r>
      <w:r w:rsidRPr="00F40F13">
        <w:rPr>
          <w:rFonts w:ascii="ＭＳ 明朝" w:hAnsi="ＭＳ 明朝" w:cs="ＭＳ 明朝"/>
          <w:sz w:val="22"/>
        </w:rPr>
        <w:t>実施計画</w:t>
      </w:r>
      <w:r w:rsidRPr="00F40F13">
        <w:rPr>
          <w:rFonts w:ascii="ＭＳ 明朝" w:hAnsi="ＭＳ 明朝" w:cs="ＭＳ 明朝" w:hint="eastAsia"/>
          <w:sz w:val="22"/>
        </w:rPr>
        <w:t>書</w:t>
      </w:r>
    </w:p>
    <w:p w:rsidR="00DE1283" w:rsidRPr="00F40F13" w:rsidRDefault="00DE1283" w:rsidP="00DE1283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435"/>
        <w:gridCol w:w="442"/>
        <w:gridCol w:w="963"/>
        <w:gridCol w:w="9"/>
        <w:gridCol w:w="317"/>
        <w:gridCol w:w="1092"/>
        <w:gridCol w:w="218"/>
        <w:gridCol w:w="611"/>
        <w:gridCol w:w="630"/>
        <w:gridCol w:w="1677"/>
      </w:tblGrid>
      <w:tr w:rsidR="00DE1283" w:rsidRPr="00F40F13" w:rsidTr="00F143F5">
        <w:trPr>
          <w:cantSplit/>
          <w:trHeight w:val="5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F40F13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394" w:type="dxa"/>
            <w:gridSpan w:val="10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color w:val="FF0000"/>
                <w:sz w:val="19"/>
                <w:szCs w:val="19"/>
              </w:rPr>
            </w:pPr>
            <w:r w:rsidRPr="00F40F13">
              <w:rPr>
                <w:rFonts w:ascii="ＭＳ 明朝" w:hAnsi="ＭＳ 明朝" w:hint="eastAsia"/>
                <w:color w:val="FF0000"/>
                <w:sz w:val="19"/>
                <w:szCs w:val="19"/>
              </w:rPr>
              <w:t xml:space="preserve"> </w:t>
            </w:r>
          </w:p>
        </w:tc>
      </w:tr>
      <w:tr w:rsidR="00DE1283" w:rsidRPr="00F40F13" w:rsidTr="00F143F5">
        <w:trPr>
          <w:cantSplit/>
          <w:trHeight w:val="5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sz w:val="20"/>
                <w:szCs w:val="18"/>
              </w:rPr>
              <w:t>事業者区分</w:t>
            </w:r>
          </w:p>
        </w:tc>
        <w:tc>
          <w:tcPr>
            <w:tcW w:w="7394" w:type="dxa"/>
            <w:gridSpan w:val="10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>□中小小売店　　　　　□インターネット・ショッピングモール事業者</w:t>
            </w:r>
          </w:p>
          <w:p w:rsidR="00DE1283" w:rsidRPr="00F40F13" w:rsidRDefault="00DE1283" w:rsidP="00F143F5">
            <w:pPr>
              <w:spacing w:line="260" w:lineRule="exact"/>
              <w:ind w:firstLineChars="450" w:firstLine="860"/>
              <w:rPr>
                <w:rFonts w:ascii="ＭＳ 明朝" w:hAnsi="ＭＳ 明朝"/>
                <w:color w:val="FF0000"/>
                <w:sz w:val="19"/>
                <w:szCs w:val="19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>□その他</w:t>
            </w:r>
          </w:p>
        </w:tc>
      </w:tr>
      <w:tr w:rsidR="00DE1283" w:rsidRPr="00F40F13" w:rsidTr="00F143F5">
        <w:trPr>
          <w:cantSplit/>
          <w:trHeight w:val="5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游明朝" w:hAnsi="游明朝" w:cs="ＭＳ 明朝"/>
                <w:spacing w:val="2"/>
                <w:w w:val="104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sz w:val="18"/>
                <w:szCs w:val="18"/>
              </w:rPr>
              <w:t>資本金</w:t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4" w:space="0" w:color="auto"/>
            </w:tcBorders>
            <w:vAlign w:val="center"/>
          </w:tcPr>
          <w:p w:rsidR="00DE1283" w:rsidRPr="00F40F13" w:rsidRDefault="00DE1283" w:rsidP="00F143F5">
            <w:pPr>
              <w:wordWrap w:val="0"/>
              <w:spacing w:line="260" w:lineRule="exact"/>
              <w:jc w:val="right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円　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sz w:val="18"/>
                <w:szCs w:val="18"/>
              </w:rPr>
              <w:t>従業員・職員数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  <w:left w:val="single" w:sz="4" w:space="0" w:color="auto"/>
              <w:bottom w:val="single" w:sz="14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wordWrap w:val="0"/>
              <w:spacing w:line="260" w:lineRule="exact"/>
              <w:jc w:val="right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名　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F40F13">
              <w:rPr>
                <w:rFonts w:ascii="ＭＳ 明朝" w:hAnsi="ＭＳ 明朝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394" w:type="dxa"/>
            <w:gridSpan w:val="10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2689" w:right="2657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30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color w:val="FF0000"/>
                <w:sz w:val="16"/>
              </w:rPr>
            </w:pPr>
          </w:p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6"/>
              </w:rPr>
            </w:pPr>
          </w:p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4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94" w:type="dxa"/>
            <w:gridSpan w:val="10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30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rPr>
                <w:sz w:val="18"/>
                <w:szCs w:val="18"/>
              </w:rPr>
            </w:pPr>
          </w:p>
          <w:p w:rsidR="00DE1283" w:rsidRPr="00F40F13" w:rsidRDefault="00DE1283" w:rsidP="00F143F5">
            <w:pPr>
              <w:rPr>
                <w:sz w:val="18"/>
                <w:szCs w:val="18"/>
              </w:rPr>
            </w:pPr>
          </w:p>
          <w:p w:rsidR="00DE1283" w:rsidRPr="00F40F13" w:rsidRDefault="00DE1283" w:rsidP="00F143F5">
            <w:pPr>
              <w:jc w:val="center"/>
              <w:rPr>
                <w:sz w:val="18"/>
                <w:szCs w:val="18"/>
              </w:rPr>
            </w:pPr>
            <w:r w:rsidRPr="00F40F13">
              <w:rPr>
                <w:sz w:val="18"/>
                <w:szCs w:val="18"/>
              </w:rPr>
              <w:t>共同事業者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F40F13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17" w:type="dxa"/>
            <w:gridSpan w:val="8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F40F13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F40F13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F40F13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</w:t>
            </w:r>
            <w:r w:rsidRPr="00F40F13">
              <w:rPr>
                <w:rFonts w:ascii="ＭＳ 明朝" w:hAnsi="ＭＳ 明朝" w:cs="ＭＳ 明朝" w:hint="eastAsia"/>
                <w:spacing w:val="4"/>
                <w:position w:val="-1"/>
                <w:sz w:val="17"/>
                <w:szCs w:val="17"/>
              </w:rPr>
              <w:t>アドレス</w:t>
            </w: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0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Chars="50" w:left="1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z w:val="18"/>
                <w:szCs w:val="18"/>
              </w:rPr>
              <w:t>＜１．事業の内容＞</w:t>
            </w:r>
          </w:p>
        </w:tc>
      </w:tr>
      <w:tr w:rsidR="00DE1283" w:rsidRPr="00F40F13" w:rsidTr="00F143F5">
        <w:trPr>
          <w:trHeight w:val="20"/>
        </w:trPr>
        <w:tc>
          <w:tcPr>
            <w:tcW w:w="9072" w:type="dxa"/>
            <w:gridSpan w:val="11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○　平成29年度省エネ家電等マーケットモデル事業の実施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（レ点チェック）</w:t>
            </w:r>
          </w:p>
          <w:p w:rsidR="00DE1283" w:rsidRPr="00F40F13" w:rsidRDefault="00DE1283" w:rsidP="00F143F5">
            <w:pPr>
              <w:spacing w:line="260" w:lineRule="exact"/>
              <w:ind w:left="420" w:rightChars="50" w:right="120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平成29年度省エネ家電等マーケットモデル事業を実施している（継続）　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Segoe UI Symbol" w:hAnsi="Segoe UI Symbol" w:cs="Segoe UI Symbol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平成29年度省エネ家電等マーケットモデル事業を実施していない（新規）　</w:t>
            </w:r>
            <w:r w:rsidRPr="00F40F13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□　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○　国民運動「COOL CHOICE」（賢い選択）賛同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（賛同している場合はレ点チェック）</w:t>
            </w:r>
          </w:p>
          <w:p w:rsidR="00DE1283" w:rsidRPr="00F40F13" w:rsidRDefault="00DE1283" w:rsidP="00F143F5">
            <w:pPr>
              <w:spacing w:line="260" w:lineRule="exact"/>
              <w:ind w:left="420" w:rightChars="50" w:right="120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賛同している　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Segoe UI Symbol" w:hAnsi="Segoe UI Symbol" w:cs="Segoe UI Symbol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賛同していない　</w:t>
            </w:r>
            <w:r w:rsidRPr="00F40F13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□　</w:t>
            </w:r>
          </w:p>
          <w:p w:rsidR="00DE1283" w:rsidRPr="00F40F13" w:rsidRDefault="00DE1283" w:rsidP="00F143F5">
            <w:pPr>
              <w:spacing w:line="260" w:lineRule="exact"/>
              <w:ind w:left="420" w:rightChars="50" w:right="120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※事業実施には賛同登録をしている必要があります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①　５つ星省エネ家電を対象とした買換促進事業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　</w:t>
            </w:r>
            <w:r w:rsidRPr="00F40F13">
              <w:rPr>
                <w:rFonts w:ascii="ＭＳ 明朝" w:hAnsi="ＭＳ 明朝" w:cs="ＭＳ Ｐ明朝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ア　事業の概要（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5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つ星省エネ家電への買換促進計画</w:t>
            </w:r>
          </w:p>
          <w:p w:rsidR="00DE1283" w:rsidRPr="00F40F13" w:rsidRDefault="00DE1283" w:rsidP="00F143F5">
            <w:pPr>
              <w:spacing w:line="260" w:lineRule="exact"/>
              <w:ind w:left="1073"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4A6764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color w:val="FF0000"/>
                <w:sz w:val="18"/>
                <w:szCs w:val="18"/>
                <w:u w:val="wave"/>
              </w:rPr>
            </w:pPr>
            <w:r w:rsidRPr="004A6764">
              <w:rPr>
                <w:rFonts w:ascii="游明朝" w:hAnsi="游明朝" w:cs="ＭＳ Ｐ明朝" w:hint="eastAsia"/>
                <w:color w:val="FF0000"/>
                <w:sz w:val="18"/>
                <w:szCs w:val="18"/>
                <w:u w:val="wave"/>
              </w:rPr>
              <w:t>買換促進計画を</w:t>
            </w:r>
            <w:r w:rsidR="00A049D1">
              <w:rPr>
                <w:rFonts w:ascii="游明朝" w:hAnsi="游明朝" w:cs="ＭＳ Ｐ明朝" w:hint="eastAsia"/>
                <w:color w:val="FF0000"/>
                <w:sz w:val="18"/>
                <w:szCs w:val="18"/>
                <w:u w:val="wave"/>
              </w:rPr>
              <w:t>必ず</w:t>
            </w:r>
            <w:r w:rsidRPr="004A6764">
              <w:rPr>
                <w:rFonts w:ascii="游明朝" w:hAnsi="游明朝" w:cs="ＭＳ Ｐ明朝" w:hint="eastAsia"/>
                <w:color w:val="FF0000"/>
                <w:sz w:val="18"/>
                <w:szCs w:val="18"/>
                <w:u w:val="wave"/>
              </w:rPr>
              <w:t>記載してください</w:t>
            </w:r>
          </w:p>
          <w:p w:rsidR="00DE1283" w:rsidRPr="00AB33DD" w:rsidRDefault="00DE1283" w:rsidP="00DE128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明朝" w:hAnsi="游明朝" w:cs="ＭＳ Ｐ明朝"/>
                <w:sz w:val="18"/>
                <w:szCs w:val="18"/>
              </w:rPr>
            </w:pP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中小小売店が実施する５つ星省エネ家電と組み合わせた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LED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照明器具買換促進事業を行う場合は合わせて記載してください</w:t>
            </w:r>
          </w:p>
          <w:p w:rsidR="00DE1283" w:rsidRPr="00AB33DD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  <w:u w:val="thick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leftChars="118" w:left="283"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lastRenderedPageBreak/>
              <w:t xml:space="preserve">イ　販売数量基準値、販売数量目標値及び補助金所要額　</w:t>
            </w:r>
          </w:p>
          <w:p w:rsidR="00DE1283" w:rsidRPr="00F40F13" w:rsidRDefault="00DE1283" w:rsidP="00F143F5">
            <w:pPr>
              <w:spacing w:line="260" w:lineRule="exact"/>
              <w:ind w:leftChars="50" w:left="300" w:rightChars="50" w:right="120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</w:t>
            </w:r>
          </w:p>
          <w:p w:rsidR="00DE1283" w:rsidRPr="00F40F13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別紙２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省エネ家電マーケットモデル事業に要する経費内訳（①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5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つ星省エネ家電を対象とした買換促進事業及び②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５つ星省エネ家電と組み合わせた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LED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照明器具買換促進事業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）を添付してください</w:t>
            </w:r>
          </w:p>
          <w:p w:rsidR="00DE1283" w:rsidRPr="00AB33DD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50" w:firstLine="27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ウ　家電リサイクル法の遵守状況・体制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</w:t>
            </w:r>
          </w:p>
          <w:p w:rsidR="00DE1283" w:rsidRPr="00F40F13" w:rsidRDefault="00DE1283" w:rsidP="00F143F5">
            <w:pPr>
              <w:spacing w:line="260" w:lineRule="exact"/>
              <w:ind w:leftChars="200" w:left="480"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・家電リサイクル法第９条の引取義務及び第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10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条の引渡義務の履行体制の有無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（レ点チェック）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  <w:u w:val="single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　　　履行体制がある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　　　履行体制がない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500" w:firstLine="90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※事業実施には履行体制がある必要があります</w:t>
            </w:r>
          </w:p>
          <w:p w:rsidR="00DE1283" w:rsidRPr="00F40F13" w:rsidRDefault="00DE1283" w:rsidP="00F143F5">
            <w:pPr>
              <w:spacing w:line="260" w:lineRule="exact"/>
              <w:ind w:leftChars="200" w:left="480"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300" w:firstLine="54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・</w:t>
            </w:r>
            <w:r w:rsidRPr="00F40F13">
              <w:rPr>
                <w:rFonts w:ascii="ＭＳ 明朝" w:hAnsi="ＭＳ 明朝" w:hint="eastAsia"/>
                <w:sz w:val="18"/>
                <w:szCs w:val="18"/>
              </w:rPr>
              <w:t>家電リサイクル法第13条の収集運搬料金の公表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450" w:firstLine="810"/>
              <w:rPr>
                <w:rFonts w:ascii="游明朝" w:hAnsi="游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Ａ　ウェブサイトに掲載している場合　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□（レ点チェック）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　</w:t>
            </w:r>
          </w:p>
          <w:p w:rsidR="00DE1283" w:rsidRPr="00F40F13" w:rsidRDefault="00DE1283" w:rsidP="00F143F5">
            <w:pPr>
              <w:spacing w:line="260" w:lineRule="exact"/>
              <w:ind w:leftChars="415" w:left="1176" w:rightChars="50" w:right="12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>※</w:t>
            </w:r>
            <w:r w:rsidRPr="00F40F13">
              <w:rPr>
                <w:rFonts w:ascii="ＭＳ 明朝" w:hAnsi="ＭＳ 明朝" w:hint="eastAsia"/>
                <w:sz w:val="18"/>
                <w:szCs w:val="18"/>
              </w:rPr>
              <w:t>ウェブサイトに掲載している場合は、該当ページのコピーの添付及びURLを記載してください</w:t>
            </w:r>
          </w:p>
          <w:p w:rsidR="00DE1283" w:rsidRPr="00F40F13" w:rsidRDefault="00DE1283" w:rsidP="00F143F5">
            <w:pPr>
              <w:spacing w:line="260" w:lineRule="exact"/>
              <w:ind w:leftChars="415" w:left="1176" w:rightChars="50" w:right="12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40F13">
              <w:rPr>
                <w:rFonts w:ascii="ＭＳ 明朝" w:hAnsi="ＭＳ 明朝" w:hint="eastAsia"/>
                <w:sz w:val="18"/>
                <w:szCs w:val="18"/>
              </w:rPr>
              <w:t>（様式任意）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400" w:firstLine="720"/>
              <w:rPr>
                <w:rFonts w:ascii="ＭＳ 明朝" w:hAnsi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450" w:firstLine="810"/>
              <w:rPr>
                <w:rFonts w:ascii="游明朝" w:hAnsi="游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　　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>URL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>：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450" w:firstLine="810"/>
              <w:rPr>
                <w:rFonts w:ascii="游明朝" w:hAnsi="游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Ｂ　店頭に掲示等している場合　　　　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550" w:firstLine="990"/>
              <w:rPr>
                <w:rFonts w:ascii="游明朝" w:hAnsi="游明朝"/>
                <w:color w:val="FF0000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>※店頭に掲示等している内容をコピーし提出すること（様式任意）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②　中小小売店が実施する５つ星省エネ家電と組み合わせたLED照明器具買換促進事業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400" w:firstLine="7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DE1283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別紙２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省エネ家電マーケットモデル事業に要する経費内訳（①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5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つ星省エネ家電を対象とした買換促進事業及び</w:t>
            </w:r>
            <w:r w:rsidRPr="00B83B42">
              <w:rPr>
                <w:rFonts w:ascii="游明朝" w:hAnsi="游明朝" w:cs="ＭＳ Ｐ明朝" w:hint="eastAsia"/>
                <w:sz w:val="18"/>
                <w:szCs w:val="18"/>
              </w:rPr>
              <w:t>②５つ星省エネ家電と組み合わせた</w:t>
            </w:r>
            <w:r w:rsidRPr="00B83B42">
              <w:rPr>
                <w:rFonts w:ascii="游明朝" w:hAnsi="游明朝" w:cs="ＭＳ Ｐ明朝" w:hint="eastAsia"/>
                <w:sz w:val="18"/>
                <w:szCs w:val="18"/>
              </w:rPr>
              <w:t>LED</w:t>
            </w:r>
            <w:r w:rsidRPr="00B83B42">
              <w:rPr>
                <w:rFonts w:ascii="游明朝" w:hAnsi="游明朝" w:cs="ＭＳ Ｐ明朝" w:hint="eastAsia"/>
                <w:sz w:val="18"/>
                <w:szCs w:val="18"/>
              </w:rPr>
              <w:t>照明器具買換促進事業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）を添付してください　</w:t>
            </w:r>
          </w:p>
          <w:p w:rsidR="00DE1283" w:rsidRPr="00F40F13" w:rsidRDefault="00DE1283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③　「COOL CHOICE」特設サイト開設促進事業</w:t>
            </w:r>
          </w:p>
          <w:p w:rsidR="00DE1283" w:rsidRPr="00F40F13" w:rsidRDefault="00DE1283" w:rsidP="00F143F5">
            <w:pPr>
              <w:spacing w:line="260" w:lineRule="exact"/>
              <w:ind w:leftChars="300" w:left="900" w:rightChars="50" w:right="120" w:hangingChars="100" w:hanging="18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250" w:firstLine="450"/>
              <w:rPr>
                <w:rFonts w:ascii="ＭＳ 明朝" w:hAnsi="ＭＳ 明朝" w:cs="ＭＳ 明朝"/>
                <w:sz w:val="18"/>
                <w:szCs w:val="18"/>
                <w:u w:val="single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「COOL CHOICE」特設サイト開設促進事業に応募する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　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□（レ点チェック）</w:t>
            </w:r>
          </w:p>
          <w:p w:rsidR="00DE1283" w:rsidRPr="00F40F13" w:rsidRDefault="00DE1283" w:rsidP="00F143F5">
            <w:pPr>
              <w:spacing w:line="260" w:lineRule="exact"/>
              <w:ind w:rightChars="100" w:right="24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leftChars="306" w:left="734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ア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「COOL CHOICE」</w:t>
            </w: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特設サイトの概要</w:t>
            </w:r>
          </w:p>
          <w:p w:rsidR="00DE1283" w:rsidRPr="00F40F13" w:rsidRDefault="00DE1283" w:rsidP="00F143F5">
            <w:pPr>
              <w:spacing w:line="260" w:lineRule="exact"/>
              <w:ind w:leftChars="306" w:left="734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イ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「COOL CHOICE」</w:t>
            </w: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特設サイトの制作における基本事項</w:t>
            </w:r>
          </w:p>
          <w:p w:rsidR="00DE1283" w:rsidRPr="00F40F13" w:rsidRDefault="00DE1283" w:rsidP="00F143F5">
            <w:pPr>
              <w:spacing w:line="260" w:lineRule="exact"/>
              <w:ind w:leftChars="100" w:left="240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　　　　　　・基本構成図（サイトフロー）　・制作ページ数　　　・使用するWEBプログラム　</w:t>
            </w:r>
          </w:p>
          <w:p w:rsidR="00DE1283" w:rsidRPr="00F40F13" w:rsidRDefault="00DE1283" w:rsidP="00F143F5">
            <w:pPr>
              <w:spacing w:line="260" w:lineRule="exact"/>
              <w:ind w:leftChars="100" w:left="240" w:rightChars="50" w:right="120" w:firstLineChars="600" w:firstLine="108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・動作保証するOSとブラウザ　 ・セキュリティ対策</w:t>
            </w:r>
          </w:p>
          <w:p w:rsidR="00DE1283" w:rsidRPr="00F40F13" w:rsidRDefault="00DE1283" w:rsidP="00F143F5">
            <w:pPr>
              <w:spacing w:line="260" w:lineRule="exact"/>
              <w:ind w:leftChars="306" w:left="734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ウ　省エネナビゲーションシステム等の活用について</w:t>
            </w:r>
          </w:p>
          <w:p w:rsidR="00DE1283" w:rsidRPr="00F40F13" w:rsidRDefault="00DE1283" w:rsidP="00F143F5">
            <w:pPr>
              <w:spacing w:line="260" w:lineRule="exact"/>
              <w:ind w:leftChars="306" w:left="734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エ　「COOL CHOICE」賛同を促す方法について</w:t>
            </w:r>
          </w:p>
          <w:p w:rsidR="00DE1283" w:rsidRPr="00F40F13" w:rsidRDefault="00DE1283" w:rsidP="00F143F5">
            <w:pPr>
              <w:spacing w:line="260" w:lineRule="exact"/>
              <w:ind w:leftChars="306" w:left="734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オ </w:t>
            </w:r>
            <w:r w:rsidRPr="00F40F13">
              <w:rPr>
                <w:rFonts w:ascii="ＭＳ 明朝" w:hAnsi="ＭＳ 明朝" w:cs="ＭＳ Ｐ明朝"/>
                <w:sz w:val="18"/>
                <w:szCs w:val="18"/>
              </w:rPr>
              <w:t xml:space="preserve"> </w:t>
            </w: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「COOL CHOICE」特設サイト開設の成果目標及び検証方法について</w:t>
            </w:r>
          </w:p>
          <w:p w:rsidR="00DE1283" w:rsidRPr="00F40F13" w:rsidRDefault="00DE1283" w:rsidP="00F143F5">
            <w:pPr>
              <w:spacing w:line="260" w:lineRule="exact"/>
              <w:ind w:leftChars="306" w:left="734"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カ　開発スケジュール　</w:t>
            </w:r>
          </w:p>
          <w:p w:rsidR="00DE1283" w:rsidRPr="00F40F13" w:rsidRDefault="00DE1283" w:rsidP="00F143F5">
            <w:pPr>
              <w:spacing w:line="260" w:lineRule="exact"/>
              <w:ind w:leftChars="200" w:left="480" w:rightChars="50" w:right="120"/>
              <w:rPr>
                <w:rFonts w:ascii="ＭＳ 明朝" w:hAnsi="ＭＳ 明朝" w:cs="ＭＳ 明朝"/>
                <w:sz w:val="18"/>
                <w:szCs w:val="18"/>
                <w:u w:val="single"/>
              </w:rPr>
            </w:pPr>
          </w:p>
          <w:p w:rsidR="00DE1283" w:rsidRPr="00F40F13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ア～</w:t>
            </w:r>
            <w:r w:rsidR="008E6696">
              <w:rPr>
                <w:rFonts w:ascii="游明朝" w:hAnsi="游明朝" w:cs="ＭＳ Ｐ明朝" w:hint="eastAsia"/>
                <w:sz w:val="18"/>
                <w:szCs w:val="18"/>
              </w:rPr>
              <w:t>カ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について別紙を添付すること（様式任意）</w:t>
            </w:r>
          </w:p>
          <w:p w:rsidR="00DE1283" w:rsidRPr="00F40F13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別紙３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省エネ家電マーケットモデル事業に要する経費内訳（③「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COOL CHOICE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」特設サイト開設促進事業）を添付してください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E1283" w:rsidRPr="00F40F13" w:rsidTr="00F143F5">
        <w:trPr>
          <w:trHeight w:val="219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ind w:leftChars="1" w:left="123" w:right="120" w:hangingChars="67" w:hanging="121"/>
              <w:rPr>
                <w:rFonts w:ascii="ＭＳ 明朝" w:hAnsi="ＭＳ 明朝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＜２．事業開始日＞</w:t>
            </w:r>
          </w:p>
        </w:tc>
      </w:tr>
      <w:tr w:rsidR="00DE1283" w:rsidRPr="00F40F13" w:rsidTr="00F143F5">
        <w:trPr>
          <w:trHeight w:val="20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 xml:space="preserve">　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平成30年 月  日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</w:tc>
      </w:tr>
    </w:tbl>
    <w:p w:rsidR="00DD65FA" w:rsidRPr="00DE1283" w:rsidRDefault="00DE1283" w:rsidP="00DE1283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F40F1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記入欄が少ない場合は、本様式を引き伸ばして使用すること。</w:t>
      </w:r>
    </w:p>
    <w:sectPr w:rsidR="00DD65FA" w:rsidRPr="00DE1283" w:rsidSect="00592545">
      <w:pgSz w:w="11906" w:h="16838"/>
      <w:pgMar w:top="1389" w:right="1616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E6" w:rsidRDefault="006128E6" w:rsidP="006128E6">
      <w:r>
        <w:separator/>
      </w:r>
    </w:p>
  </w:endnote>
  <w:endnote w:type="continuationSeparator" w:id="0">
    <w:p w:rsidR="006128E6" w:rsidRDefault="006128E6" w:rsidP="0061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E6" w:rsidRDefault="006128E6" w:rsidP="006128E6">
      <w:r>
        <w:separator/>
      </w:r>
    </w:p>
  </w:footnote>
  <w:footnote w:type="continuationSeparator" w:id="0">
    <w:p w:rsidR="006128E6" w:rsidRDefault="006128E6" w:rsidP="0061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FA3"/>
    <w:multiLevelType w:val="hybridMultilevel"/>
    <w:tmpl w:val="A742FD3C"/>
    <w:lvl w:ilvl="0" w:tplc="8736C3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D0A81"/>
    <w:multiLevelType w:val="hybridMultilevel"/>
    <w:tmpl w:val="9E246794"/>
    <w:lvl w:ilvl="0" w:tplc="B38EC8D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2668D"/>
    <w:multiLevelType w:val="hybridMultilevel"/>
    <w:tmpl w:val="58BA6A8A"/>
    <w:lvl w:ilvl="0" w:tplc="0B121964">
      <w:start w:val="1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ＭＳ Ｐ明朝" w:hint="eastAsia"/>
      </w:rPr>
    </w:lvl>
    <w:lvl w:ilvl="1" w:tplc="0409000B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45"/>
    <w:rsid w:val="00161AF0"/>
    <w:rsid w:val="001D21BE"/>
    <w:rsid w:val="0029029B"/>
    <w:rsid w:val="004A6764"/>
    <w:rsid w:val="004E6342"/>
    <w:rsid w:val="00592545"/>
    <w:rsid w:val="006128E6"/>
    <w:rsid w:val="00643255"/>
    <w:rsid w:val="00703D92"/>
    <w:rsid w:val="00762677"/>
    <w:rsid w:val="008E6696"/>
    <w:rsid w:val="00A049D1"/>
    <w:rsid w:val="00AE2597"/>
    <w:rsid w:val="00B21D8C"/>
    <w:rsid w:val="00CC7AF0"/>
    <w:rsid w:val="00D6472C"/>
    <w:rsid w:val="00DD65FA"/>
    <w:rsid w:val="00D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59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128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8E6"/>
  </w:style>
  <w:style w:type="paragraph" w:styleId="a6">
    <w:name w:val="footer"/>
    <w:basedOn w:val="a"/>
    <w:link w:val="a7"/>
    <w:uiPriority w:val="99"/>
    <w:unhideWhenUsed/>
    <w:rsid w:val="00612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8E6"/>
  </w:style>
  <w:style w:type="paragraph" w:styleId="Web">
    <w:name w:val="Normal (Web)"/>
    <w:basedOn w:val="a"/>
    <w:uiPriority w:val="99"/>
    <w:semiHidden/>
    <w:unhideWhenUsed/>
    <w:rsid w:val="00612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DE128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A876-B590-4FFE-97A4-194B7823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2018-04-19T06:08:00Z</dcterms:created>
  <dcterms:modified xsi:type="dcterms:W3CDTF">2018-04-19T06:08:00Z</dcterms:modified>
</cp:coreProperties>
</file>